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40" w:rsidRDefault="00772B40" w:rsidP="00772B40">
      <w:pPr>
        <w:rPr>
          <w:rFonts w:ascii="Times New Roman" w:hAnsi="Times New Roman" w:cs="Times New Roman"/>
        </w:rPr>
      </w:pPr>
    </w:p>
    <w:p w:rsidR="00772B40" w:rsidRPr="00883EE4" w:rsidRDefault="00772B40" w:rsidP="00772B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КАМЧАТСКИЙ КРАЙ</w:t>
      </w:r>
    </w:p>
    <w:p w:rsidR="00772B40" w:rsidRPr="00883EE4" w:rsidRDefault="00772B40" w:rsidP="0077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772B40" w:rsidRPr="00883EE4" w:rsidRDefault="00772B40" w:rsidP="00772B4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E4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772B40" w:rsidRPr="005D457B" w:rsidRDefault="00772B40" w:rsidP="00772B40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333">
        <w:rPr>
          <w:rFonts w:ascii="Times New Roman" w:hAnsi="Times New Roman" w:cs="Times New Roman"/>
          <w:sz w:val="18"/>
          <w:szCs w:val="18"/>
        </w:rPr>
        <w:t>688863, Камчатский край, с</w:t>
      </w:r>
      <w:proofErr w:type="gramStart"/>
      <w:r w:rsidRPr="00471333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471333">
        <w:rPr>
          <w:rFonts w:ascii="Times New Roman" w:hAnsi="Times New Roman" w:cs="Times New Roman"/>
          <w:sz w:val="18"/>
          <w:szCs w:val="18"/>
        </w:rPr>
        <w:t>анилы, ул.50 лет образования СССР д2, тел/факс 67-078</w:t>
      </w:r>
    </w:p>
    <w:p w:rsidR="00772B40" w:rsidRPr="005F11D3" w:rsidRDefault="00772B40" w:rsidP="00772B40">
      <w:pPr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5703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772B40" w:rsidRPr="005F11D3" w:rsidRDefault="00772B40" w:rsidP="00772B40">
      <w:pPr>
        <w:rPr>
          <w:rFonts w:ascii="Times New Roman" w:hAnsi="Times New Roman" w:cs="Times New Roman"/>
          <w:sz w:val="24"/>
          <w:szCs w:val="24"/>
        </w:rPr>
      </w:pPr>
      <w:r w:rsidRPr="005F11D3">
        <w:rPr>
          <w:rFonts w:ascii="Times New Roman" w:hAnsi="Times New Roman" w:cs="Times New Roman"/>
          <w:sz w:val="24"/>
          <w:szCs w:val="24"/>
        </w:rPr>
        <w:t xml:space="preserve">От 23.04.2013 г.  № 42  </w:t>
      </w:r>
    </w:p>
    <w:p w:rsidR="00772B40" w:rsidRPr="004F3882" w:rsidRDefault="00772B40" w:rsidP="00772B40">
      <w:pPr>
        <w:rPr>
          <w:rFonts w:ascii="Times New Roman" w:hAnsi="Times New Roman" w:cs="Times New Roman"/>
          <w:sz w:val="28"/>
          <w:szCs w:val="28"/>
        </w:rPr>
      </w:pPr>
      <w:r w:rsidRPr="004F3882">
        <w:rPr>
          <w:rFonts w:ascii="Times New Roman" w:hAnsi="Times New Roman" w:cs="Times New Roman"/>
          <w:sz w:val="28"/>
          <w:szCs w:val="28"/>
        </w:rPr>
        <w:t>«Об изменении годовых объемов</w:t>
      </w:r>
    </w:p>
    <w:p w:rsidR="00772B40" w:rsidRPr="004F3882" w:rsidRDefault="00772B40" w:rsidP="00772B40">
      <w:pPr>
        <w:rPr>
          <w:rFonts w:ascii="Times New Roman" w:hAnsi="Times New Roman" w:cs="Times New Roman"/>
          <w:sz w:val="28"/>
          <w:szCs w:val="28"/>
        </w:rPr>
      </w:pPr>
      <w:r w:rsidRPr="004F3882">
        <w:rPr>
          <w:rFonts w:ascii="Times New Roman" w:hAnsi="Times New Roman" w:cs="Times New Roman"/>
          <w:sz w:val="28"/>
          <w:szCs w:val="28"/>
        </w:rPr>
        <w:t>потребления коммунальных услуг</w:t>
      </w:r>
    </w:p>
    <w:p w:rsidR="00772B40" w:rsidRPr="004F3882" w:rsidRDefault="00772B40" w:rsidP="00772B40">
      <w:pPr>
        <w:rPr>
          <w:rFonts w:ascii="Times New Roman" w:hAnsi="Times New Roman" w:cs="Times New Roman"/>
          <w:sz w:val="28"/>
          <w:szCs w:val="28"/>
        </w:rPr>
      </w:pPr>
      <w:r w:rsidRPr="004F3882">
        <w:rPr>
          <w:rFonts w:ascii="Times New Roman" w:hAnsi="Times New Roman" w:cs="Times New Roman"/>
          <w:sz w:val="28"/>
          <w:szCs w:val="28"/>
        </w:rPr>
        <w:t xml:space="preserve">на 2013 год на территории </w:t>
      </w:r>
      <w:proofErr w:type="gramStart"/>
      <w:r w:rsidRPr="004F388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772B40" w:rsidRPr="004F3882" w:rsidRDefault="00772B40" w:rsidP="00772B40">
      <w:pPr>
        <w:rPr>
          <w:rFonts w:ascii="Times New Roman" w:hAnsi="Times New Roman" w:cs="Times New Roman"/>
          <w:sz w:val="28"/>
          <w:szCs w:val="28"/>
        </w:rPr>
      </w:pPr>
      <w:r w:rsidRPr="004F3882">
        <w:rPr>
          <w:rFonts w:ascii="Times New Roman" w:hAnsi="Times New Roman" w:cs="Times New Roman"/>
          <w:sz w:val="28"/>
          <w:szCs w:val="28"/>
        </w:rPr>
        <w:t xml:space="preserve"> поселения «село Манилы»</w:t>
      </w:r>
    </w:p>
    <w:p w:rsidR="00772B40" w:rsidRDefault="00772B40" w:rsidP="00772B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21.01.2012 г. №171-н « Об утверждении указаний о порядке применения бюджетной классификации Российской Федерации на 2013 год и плановый период 2014 и 2015 годов», в целях упорядочения расходов, связанных с расчетами за коммунальные услуги учреждениями и организациями, финансируемыми за счет средств бюджета сельского поселения «село Манилы,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утверждением тарифов на коммунальные услуги на 2013 год.</w:t>
      </w:r>
    </w:p>
    <w:p w:rsidR="00772B40" w:rsidRDefault="00772B40" w:rsidP="0077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B40" w:rsidRPr="0001232F" w:rsidRDefault="00772B40" w:rsidP="0077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01232F">
        <w:rPr>
          <w:rFonts w:ascii="Times New Roman" w:hAnsi="Times New Roman" w:cs="Times New Roman"/>
          <w:sz w:val="28"/>
          <w:szCs w:val="28"/>
        </w:rPr>
        <w:t>Отменить постановление от 18.04.2013 г № 41 « Об установлении годовых объемов потребления коммунальных услуг на 2013 год на территории сельского поселения «село Манилы».</w:t>
      </w:r>
    </w:p>
    <w:p w:rsidR="00772B40" w:rsidRPr="0001232F" w:rsidRDefault="00772B40" w:rsidP="0077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01232F">
        <w:rPr>
          <w:rFonts w:ascii="Times New Roman" w:hAnsi="Times New Roman" w:cs="Times New Roman"/>
          <w:sz w:val="28"/>
          <w:szCs w:val="28"/>
        </w:rPr>
        <w:t>Установить для получателей средств бюджета сельского поселения «село Манилы» годовые объемы потребления коммунальных услуг на 2013 год согласно приложению 1.</w:t>
      </w:r>
    </w:p>
    <w:p w:rsidR="00772B40" w:rsidRPr="0001232F" w:rsidRDefault="00772B40" w:rsidP="00772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</w:t>
      </w:r>
      <w:r w:rsidRPr="000123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истечению 10 дней со дня его обнародования  и распространяется на правоотношения, возникшее с 01.01.2013 г.</w:t>
      </w:r>
    </w:p>
    <w:p w:rsidR="00772B40" w:rsidRDefault="00772B40" w:rsidP="00772B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57B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B40" w:rsidRPr="005D457B" w:rsidRDefault="00772B40" w:rsidP="00772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72B40" w:rsidRPr="005D457B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  <w:r w:rsidRPr="005D457B">
        <w:rPr>
          <w:rFonts w:ascii="Times New Roman" w:hAnsi="Times New Roman" w:cs="Times New Roman"/>
          <w:sz w:val="24"/>
          <w:szCs w:val="24"/>
        </w:rPr>
        <w:t>«село Манилы»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М.А.Килик</w:t>
      </w:r>
      <w:proofErr w:type="spellEnd"/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№1 </w:t>
      </w:r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№41</w:t>
      </w:r>
    </w:p>
    <w:tbl>
      <w:tblPr>
        <w:tblStyle w:val="a3"/>
        <w:tblpPr w:leftFromText="180" w:rightFromText="180" w:vertAnchor="text" w:horzAnchor="page" w:tblpX="823" w:tblpY="548"/>
        <w:tblW w:w="10314" w:type="dxa"/>
        <w:tblLayout w:type="fixed"/>
        <w:tblLook w:val="04A0"/>
      </w:tblPr>
      <w:tblGrid>
        <w:gridCol w:w="408"/>
        <w:gridCol w:w="1714"/>
        <w:gridCol w:w="790"/>
        <w:gridCol w:w="44"/>
        <w:gridCol w:w="785"/>
        <w:gridCol w:w="754"/>
        <w:gridCol w:w="51"/>
        <w:gridCol w:w="949"/>
        <w:gridCol w:w="992"/>
        <w:gridCol w:w="851"/>
        <w:gridCol w:w="1134"/>
        <w:gridCol w:w="708"/>
        <w:gridCol w:w="1134"/>
      </w:tblGrid>
      <w:tr w:rsidR="00772B40" w:rsidTr="001E5768">
        <w:trPr>
          <w:trHeight w:val="465"/>
        </w:trPr>
        <w:tc>
          <w:tcPr>
            <w:tcW w:w="408" w:type="dxa"/>
            <w:vMerge w:val="restart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4" w:type="dxa"/>
            <w:vMerge w:val="restart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районного бюджета</w:t>
            </w:r>
          </w:p>
        </w:tc>
        <w:tc>
          <w:tcPr>
            <w:tcW w:w="1619" w:type="dxa"/>
            <w:gridSpan w:val="3"/>
            <w:tcBorders>
              <w:bottom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754" w:type="dxa"/>
            <w:gridSpan w:val="3"/>
            <w:tcBorders>
              <w:bottom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vMerge w:val="restart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ст. </w:t>
            </w:r>
            <w:r w:rsidRPr="00883EE4">
              <w:rPr>
                <w:rFonts w:ascii="Times New Roman" w:hAnsi="Times New Roman" w:cs="Times New Roman"/>
                <w:sz w:val="20"/>
                <w:szCs w:val="20"/>
              </w:rPr>
              <w:t>4+6+8+10</w:t>
            </w:r>
          </w:p>
        </w:tc>
      </w:tr>
      <w:tr w:rsidR="00772B40" w:rsidTr="001E5768">
        <w:trPr>
          <w:trHeight w:val="630"/>
        </w:trPr>
        <w:tc>
          <w:tcPr>
            <w:tcW w:w="408" w:type="dxa"/>
            <w:vMerge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vMerge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B40" w:rsidTr="001E5768">
        <w:tc>
          <w:tcPr>
            <w:tcW w:w="4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34" w:type="dxa"/>
            <w:gridSpan w:val="2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85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805" w:type="dxa"/>
            <w:gridSpan w:val="2"/>
            <w:tcBorders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  <w:tc>
          <w:tcPr>
            <w:tcW w:w="113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</w:p>
        </w:tc>
      </w:tr>
      <w:tr w:rsidR="00772B40" w:rsidTr="001E5768">
        <w:tc>
          <w:tcPr>
            <w:tcW w:w="4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Манилы»</w:t>
            </w:r>
          </w:p>
        </w:tc>
        <w:tc>
          <w:tcPr>
            <w:tcW w:w="834" w:type="dxa"/>
            <w:gridSpan w:val="2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5,80</w:t>
            </w:r>
          </w:p>
        </w:tc>
        <w:tc>
          <w:tcPr>
            <w:tcW w:w="785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35,20</w:t>
            </w:r>
          </w:p>
        </w:tc>
        <w:tc>
          <w:tcPr>
            <w:tcW w:w="805" w:type="dxa"/>
            <w:gridSpan w:val="2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Pr="00883EE4" w:rsidRDefault="00772B40" w:rsidP="001E5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EE4">
              <w:rPr>
                <w:rFonts w:ascii="Times New Roman" w:hAnsi="Times New Roman" w:cs="Times New Roman"/>
                <w:sz w:val="20"/>
                <w:szCs w:val="20"/>
              </w:rPr>
              <w:t>163,46</w:t>
            </w:r>
          </w:p>
        </w:tc>
        <w:tc>
          <w:tcPr>
            <w:tcW w:w="949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Pr="00883EE4" w:rsidRDefault="00772B40" w:rsidP="001E5768">
            <w:pPr>
              <w:rPr>
                <w:rFonts w:ascii="Times New Roman" w:hAnsi="Times New Roman" w:cs="Times New Roman"/>
              </w:rPr>
            </w:pPr>
            <w:r w:rsidRPr="00883EE4">
              <w:rPr>
                <w:rFonts w:ascii="Times New Roman" w:hAnsi="Times New Roman" w:cs="Times New Roman"/>
              </w:rPr>
              <w:t>2372,84</w:t>
            </w:r>
          </w:p>
        </w:tc>
        <w:tc>
          <w:tcPr>
            <w:tcW w:w="992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107,44</w:t>
            </w:r>
          </w:p>
        </w:tc>
        <w:tc>
          <w:tcPr>
            <w:tcW w:w="851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</w:t>
            </w:r>
          </w:p>
        </w:tc>
        <w:tc>
          <w:tcPr>
            <w:tcW w:w="113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107,44</w:t>
            </w:r>
          </w:p>
        </w:tc>
        <w:tc>
          <w:tcPr>
            <w:tcW w:w="7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13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2507,15</w:t>
            </w:r>
          </w:p>
        </w:tc>
      </w:tr>
      <w:tr w:rsidR="00772B40" w:rsidTr="001E5768">
        <w:tc>
          <w:tcPr>
            <w:tcW w:w="4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834" w:type="dxa"/>
            <w:gridSpan w:val="2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85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805" w:type="dxa"/>
            <w:gridSpan w:val="2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49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80,96</w:t>
            </w:r>
          </w:p>
        </w:tc>
        <w:tc>
          <w:tcPr>
            <w:tcW w:w="992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851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7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13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103,08</w:t>
            </w:r>
          </w:p>
        </w:tc>
      </w:tr>
      <w:tr w:rsidR="00772B40" w:rsidTr="001E5768">
        <w:tc>
          <w:tcPr>
            <w:tcW w:w="408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772B40" w:rsidRDefault="00772B40" w:rsidP="001E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34" w:type="dxa"/>
            <w:gridSpan w:val="2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9,3</w:t>
            </w:r>
          </w:p>
        </w:tc>
        <w:tc>
          <w:tcPr>
            <w:tcW w:w="785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47,87</w:t>
            </w:r>
          </w:p>
        </w:tc>
        <w:tc>
          <w:tcPr>
            <w:tcW w:w="805" w:type="dxa"/>
            <w:gridSpan w:val="2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EE4">
              <w:rPr>
                <w:rFonts w:ascii="Times New Roman" w:hAnsi="Times New Roman" w:cs="Times New Roman"/>
                <w:b/>
                <w:sz w:val="20"/>
                <w:szCs w:val="20"/>
              </w:rPr>
              <w:t>196,36</w:t>
            </w:r>
          </w:p>
        </w:tc>
        <w:tc>
          <w:tcPr>
            <w:tcW w:w="949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2453,8</w:t>
            </w:r>
          </w:p>
        </w:tc>
        <w:tc>
          <w:tcPr>
            <w:tcW w:w="992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121,12</w:t>
            </w:r>
          </w:p>
        </w:tc>
        <w:tc>
          <w:tcPr>
            <w:tcW w:w="851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16,39</w:t>
            </w:r>
          </w:p>
        </w:tc>
        <w:tc>
          <w:tcPr>
            <w:tcW w:w="1134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121,12</w:t>
            </w:r>
          </w:p>
        </w:tc>
        <w:tc>
          <w:tcPr>
            <w:tcW w:w="708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EE4">
              <w:rPr>
                <w:rFonts w:ascii="Times New Roman" w:hAnsi="Times New Roman" w:cs="Times New Roman"/>
                <w:b/>
                <w:sz w:val="20"/>
                <w:szCs w:val="20"/>
              </w:rPr>
              <w:t>92,17</w:t>
            </w:r>
          </w:p>
        </w:tc>
        <w:tc>
          <w:tcPr>
            <w:tcW w:w="1134" w:type="dxa"/>
          </w:tcPr>
          <w:p w:rsidR="00772B40" w:rsidRPr="00883EE4" w:rsidRDefault="00772B40" w:rsidP="001E5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E4">
              <w:rPr>
                <w:rFonts w:ascii="Times New Roman" w:hAnsi="Times New Roman" w:cs="Times New Roman"/>
                <w:b/>
                <w:sz w:val="24"/>
                <w:szCs w:val="24"/>
              </w:rPr>
              <w:t>2610,23</w:t>
            </w:r>
          </w:p>
        </w:tc>
      </w:tr>
    </w:tbl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23.04.2013 год.</w:t>
      </w:r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72B40" w:rsidRDefault="00772B40" w:rsidP="00772B4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68AD" w:rsidRDefault="00D168AD"/>
    <w:sectPr w:rsidR="00D1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2B40"/>
    <w:rsid w:val="00772B40"/>
    <w:rsid w:val="00D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2014-04-22T07:06:00Z</dcterms:created>
  <dcterms:modified xsi:type="dcterms:W3CDTF">2014-04-22T07:07:00Z</dcterms:modified>
</cp:coreProperties>
</file>